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MODUŁ VIII: MALI PRZEDSIĘBIORCY</w:t>
      </w:r>
    </w:p>
    <w:p w:rsidR="00B270C0" w:rsidRDefault="005C5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 przedsiębiorcy – projekt edukacyjny realizowany poprzez kształcenie na odległość </w:t>
      </w:r>
    </w:p>
    <w:p w:rsidR="00B270C0" w:rsidRDefault="005C55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ogólne:  </w:t>
      </w:r>
    </w:p>
    <w:p w:rsidR="00B270C0" w:rsidRDefault="005C55A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przekazanie dzieciom wiedzy dotyczącej tego, czym są pieniądze, do czego służą i skąd się je </w:t>
      </w:r>
      <w:r>
        <w:rPr>
          <w:rFonts w:ascii="Times New Roman" w:hAnsi="Times New Roman" w:cs="Times New Roman"/>
          <w:bCs/>
          <w:sz w:val="24"/>
          <w:szCs w:val="24"/>
        </w:rPr>
        <w:t>bierze</w:t>
      </w:r>
    </w:p>
    <w:p w:rsidR="00B270C0" w:rsidRDefault="005C55A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wzbogacanie słownictwa</w:t>
      </w:r>
    </w:p>
    <w:p w:rsidR="00B270C0" w:rsidRDefault="005C55A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uświadomienie przedszkolakom konieczności oszczędzania pieniędzy</w:t>
      </w:r>
    </w:p>
    <w:p w:rsidR="00B270C0" w:rsidRDefault="005C55A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angażowanie dzieci w organizowanie miejsca zabawy tematycznej, dokonywania wyboru roli oraz przygotowywania niezbędnych rekwizytów.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 zabaw/zadań: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1) „Skr</w:t>
      </w:r>
      <w:r>
        <w:rPr>
          <w:rFonts w:ascii="Times New Roman" w:hAnsi="Times New Roman" w:cs="Times New Roman"/>
          <w:b/>
          <w:bCs/>
          <w:sz w:val="24"/>
          <w:szCs w:val="24"/>
        </w:rPr>
        <w:t>zynia skarbów”</w:t>
      </w:r>
      <w:r>
        <w:rPr>
          <w:rFonts w:ascii="Times New Roman" w:hAnsi="Times New Roman" w:cs="Times New Roman"/>
          <w:sz w:val="24"/>
          <w:szCs w:val="24"/>
        </w:rPr>
        <w:t xml:space="preserve"> – zabawa doskonaląca percepcję dotykową. Rodzic przygotowuje „skrzynię skarbów” – kartonowe pudełko z otworem. Ukrywa w jego wnętrzu różne przedmioty związane z tematyką zajęć. Zadaniem kolejnych ochotników jest próba ich rozpoznania za pomo</w:t>
      </w:r>
      <w:r>
        <w:rPr>
          <w:rFonts w:ascii="Times New Roman" w:hAnsi="Times New Roman" w:cs="Times New Roman"/>
          <w:sz w:val="24"/>
          <w:szCs w:val="24"/>
        </w:rPr>
        <w:t>cą dotyku. Następnie dzieci pokazują przedmiot, który wylosowały, i wspólnie sprawdzają, czy odgadły, czym jest dany przedmiot. Rozmowa z dzieckiem na temat: Co jest dla ciebie cenne/wartościowe?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2) Co wiesz o pieniądzach? –</w:t>
      </w:r>
      <w:r>
        <w:rPr>
          <w:rFonts w:ascii="Times New Roman" w:hAnsi="Times New Roman" w:cs="Times New Roman"/>
          <w:sz w:val="24"/>
          <w:szCs w:val="24"/>
        </w:rPr>
        <w:t xml:space="preserve"> dzieci wcielają się w role </w:t>
      </w:r>
      <w:r>
        <w:rPr>
          <w:rFonts w:ascii="Times New Roman" w:hAnsi="Times New Roman" w:cs="Times New Roman"/>
          <w:sz w:val="24"/>
          <w:szCs w:val="24"/>
        </w:rPr>
        <w:t>specjalistów do spraw pieniędzy. Opowiadają o tym, co wiedzą o pieniądzach. Jeśli nie wypowiadają się spontanicznie, rodzic pomaga im, zadając dodatkowe pytania, np.: Komu są potrzebne pieniądze? W jaki sposób powstają pieniądze? Co możemy kupić za pieniąd</w:t>
      </w:r>
      <w:r>
        <w:rPr>
          <w:rFonts w:ascii="Times New Roman" w:hAnsi="Times New Roman" w:cs="Times New Roman"/>
          <w:sz w:val="24"/>
          <w:szCs w:val="24"/>
        </w:rPr>
        <w:t xml:space="preserve">ze? Skąd mamy pieniądze? Z czego są zrobione pieniądze? Czy zawsze istniały pieniądze? </w:t>
      </w: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Prosimy o zapisywanie zabawnych wypowiedzi dzieci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utworzymy specjalny post na ten temat.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3) Obejrzenie filmiku edukacyjnego: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„Krótka historia pieniądza”.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ipercze"/>
          </w:rPr>
          <w:t>https://www.youtube.com/watch?v=Y8s3pTobAYo</w:t>
        </w:r>
      </w:hyperlink>
    </w:p>
    <w:p w:rsidR="00B270C0" w:rsidRDefault="00B270C0">
      <w:pPr>
        <w:spacing w:after="0" w:line="360" w:lineRule="auto"/>
        <w:rPr>
          <w:color w:val="0000FF"/>
          <w:u w:val="single"/>
        </w:rPr>
      </w:pPr>
    </w:p>
    <w:p w:rsidR="00B270C0" w:rsidRDefault="005C55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Zaprojektuj banknot. </w:t>
      </w: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Rodzic prezentuje dziecku banknoty i monety. Uwaga! Prezentacji dokonuje w rękawiczkach!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Dziecko otrzymuje arkusz papieru w fo</w:t>
      </w:r>
      <w:r>
        <w:rPr>
          <w:rFonts w:ascii="Times New Roman" w:hAnsi="Times New Roman" w:cs="Times New Roman"/>
          <w:sz w:val="24"/>
          <w:szCs w:val="24"/>
        </w:rPr>
        <w:t>rmacie zbliżonym do banknotu. Ma za zadanie zaprojektować swój własny.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 przypomina, że banknoty mają dwie strony. Z jednej strony znajduje się wizerunek osoby, a z drugiej – przedmioty, budowle związane z jej życiem, czasami, w których żyła. Prosi ró</w:t>
      </w:r>
      <w:r>
        <w:rPr>
          <w:rFonts w:ascii="Times New Roman" w:hAnsi="Times New Roman" w:cs="Times New Roman"/>
          <w:sz w:val="24"/>
          <w:szCs w:val="24"/>
        </w:rPr>
        <w:t xml:space="preserve">wnież, aby na każdym banknocie znalazło się jego oznaczenie cyfrowe, czyli wartość. Może to będzie banknot babci, a może pani z przedszkola? Każdy pomysł będzie dobry!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Wyjaśniamy dziecku, że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ieniądze w Polsce może emitować jedynie Narodowy Bank Polski.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Tworzenie banknotów zleca on Polskiej Wytwórni Papierów Wartościowych, a monet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Mennicy Polskiej. Powstają w niej również monety okolicznościowe oraz kolekcjonerskie. Można zaprezentować dziecku filmik edukacyjny „Mennica Polska. Jak się robi pieniądze”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https://www.youtube.com/watch?v=FntiUiLncLw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Zabawa skoczna „Skok do skarbonki”. 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tworzy „skarbonkę” z szala/apaszki na podłodze. Na hasło rodzica: „Hop do skarbonki!” dziecko </w:t>
      </w:r>
      <w:r>
        <w:rPr>
          <w:rFonts w:ascii="Times New Roman" w:hAnsi="Times New Roman" w:cs="Times New Roman"/>
          <w:sz w:val="24"/>
          <w:szCs w:val="24"/>
        </w:rPr>
        <w:t>wykonuje skok obunóż (monety wpadają do skarbonki).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„Grosz do grosza, a będzie kokosza” </w:t>
      </w:r>
      <w:r>
        <w:rPr>
          <w:rFonts w:ascii="Times New Roman" w:hAnsi="Times New Roman" w:cs="Times New Roman"/>
          <w:sz w:val="24"/>
          <w:szCs w:val="24"/>
        </w:rPr>
        <w:t>– poznanie polskiego przysłowia, które uczy, że każdy pieniądz się liczy. Rodzic prezentuje dziecku monetę jednogroszową i mówi, że za nią nie możemy nic kupić, jeś</w:t>
      </w:r>
      <w:r>
        <w:rPr>
          <w:rFonts w:ascii="Times New Roman" w:hAnsi="Times New Roman" w:cs="Times New Roman"/>
          <w:sz w:val="24"/>
          <w:szCs w:val="24"/>
        </w:rPr>
        <w:t xml:space="preserve">li jednak uzbiera się dużo monet o wartości 1 grosza, wtedy można już zrealizować jakieś swoje marzenie lub przeznaczyć pieniądze na pomoc biednym dzieciom. Dziecko, jeśli potrafi, może przeliczyć monety. 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Do zabawy używamy zdezynfekowanych monet! 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„Monetowy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frottage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dziecko poznaje technikę plastyczną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frottage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polega na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dciskaniu faktury dowolnych przedmiotów na powierzchni papieru przez przyłożenie papieru do danej rzeczy i mocne pocieranie go ołówkiem/kredką. Rodzic proponuje dziec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ku odciskanie faktury monet. 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Do zabawy używamy zdezynfekowanych monet! 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Poszukiwanie odpowiedzi na pytania: Skąd ludzie mają pieniądze? Dlaczego trzeba pracować? </w:t>
      </w:r>
      <w:r>
        <w:rPr>
          <w:rFonts w:ascii="Times New Roman" w:hAnsi="Times New Roman" w:cs="Times New Roman"/>
          <w:sz w:val="24"/>
          <w:szCs w:val="24"/>
        </w:rPr>
        <w:t>Rodzic zachęca dziecko do wypowiadania się przez odpowiedzi na pytania: Skąd ludz</w:t>
      </w:r>
      <w:r>
        <w:rPr>
          <w:rFonts w:ascii="Times New Roman" w:hAnsi="Times New Roman" w:cs="Times New Roman"/>
          <w:sz w:val="24"/>
          <w:szCs w:val="24"/>
        </w:rPr>
        <w:t xml:space="preserve">ie mają pieniądze? Dlaczego trzeba pracować? Jakie prace wykonują ludzie w celu zarobienia pieniędzy? 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też dziecko do wypowiedzi, w jaki sposób planuje ono w przyszłości zarabiać pieniądze. Razem wymyślają zabawę tematyczną związaną z wymarzonym za</w:t>
      </w:r>
      <w:r>
        <w:rPr>
          <w:rFonts w:ascii="Times New Roman" w:hAnsi="Times New Roman" w:cs="Times New Roman"/>
          <w:sz w:val="24"/>
          <w:szCs w:val="24"/>
        </w:rPr>
        <w:t>wodem dziecka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Zabawy matematyczne z monetami.</w:t>
      </w:r>
    </w:p>
    <w:p w:rsidR="00B270C0" w:rsidRDefault="005C5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porównują ciężar poszczególnych monet. Szacują, czy ważą tyle samo, czy różnią się od siebie – układają na jednej dłoni wybraną monetę, a na drugiej dłoni inną monetę. Opisują swoje wrażenia.</w:t>
      </w:r>
    </w:p>
    <w:p w:rsidR="00B270C0" w:rsidRDefault="005C5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Układają monety od największej do najmniejszej i odwrotnie.</w:t>
      </w:r>
    </w:p>
    <w:p w:rsidR="00B270C0" w:rsidRDefault="005C55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Segregują monety według nominału. </w:t>
      </w:r>
    </w:p>
    <w:p w:rsidR="00B270C0" w:rsidRDefault="005C55A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Układanie rytmów z monet. Rodzic układa rytm, np. moneta 1 gr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gr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 gr, a zadaniem dziecka jest go kontynuować.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Uwaga! Do zabawy używamy </w:t>
      </w:r>
      <w:r>
        <w:rPr>
          <w:rFonts w:ascii="Times New Roman" w:hAnsi="Times New Roman" w:cs="Times New Roman"/>
          <w:sz w:val="24"/>
          <w:szCs w:val="24"/>
        </w:rPr>
        <w:t xml:space="preserve">zdezynfekowanych monet!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Zabawa w sklep.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wraz z dziećmi budują sklep z artykułów dostępnych w domu. Do zabawy można użyć papierowych pieniędzy wykonanych przez dziecko. Rodzic przypomina dziecku o używaniu słów grzecznościowych: proszę, dzięk</w:t>
      </w:r>
      <w:r>
        <w:rPr>
          <w:rFonts w:ascii="Times New Roman" w:hAnsi="Times New Roman" w:cs="Times New Roman"/>
          <w:sz w:val="24"/>
          <w:szCs w:val="24"/>
        </w:rPr>
        <w:t>uję.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hd w:val="clear" w:color="auto" w:fill="FFFFFF"/>
      </w:pPr>
      <w:r>
        <w:rPr>
          <w:rFonts w:ascii="Times New Roman" w:hAnsi="Times New Roman" w:cs="Times New Roman"/>
          <w:b/>
          <w:sz w:val="24"/>
          <w:szCs w:val="24"/>
        </w:rPr>
        <w:t>11) Wysłuchanie bajki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„Lusterko i pieniądze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Michela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Piquemala</w:t>
      </w:r>
      <w:proofErr w:type="spellEnd"/>
      <w:r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. </w:t>
      </w:r>
    </w:p>
    <w:p w:rsidR="00B270C0" w:rsidRDefault="005C55AD">
      <w:pPr>
        <w:shd w:val="clear" w:color="auto" w:fill="FFFFFF"/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Bajka dostępna w zasobach e-podręczniki: </w:t>
      </w:r>
      <w:hyperlink r:id="rId9" w:history="1">
        <w:r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https://epodreczniki.pl/a/widziec-nie-tylko-siebie/D18q7xNQg</w:t>
        </w:r>
      </w:hyperlink>
    </w:p>
    <w:p w:rsidR="00B270C0" w:rsidRDefault="005C55AD">
      <w:pPr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>Rozmo</w:t>
      </w:r>
      <w:r>
        <w:rPr>
          <w:rFonts w:ascii="Times New Roman" w:hAnsi="Times New Roman" w:cs="Times New Roman"/>
          <w:sz w:val="24"/>
          <w:szCs w:val="24"/>
        </w:rPr>
        <w:t xml:space="preserve">wa z dzieckiem po przeczytaniu bajki: </w:t>
      </w:r>
    </w:p>
    <w:p w:rsidR="00B270C0" w:rsidRDefault="005C55AD">
      <w:pPr>
        <w:pStyle w:val="NormalnyWeb"/>
        <w:numPr>
          <w:ilvl w:val="0"/>
          <w:numId w:val="3"/>
        </w:numPr>
        <w:shd w:val="clear" w:color="auto" w:fill="FFFFFF"/>
        <w:spacing w:before="0" w:after="0"/>
        <w:rPr>
          <w:color w:val="1B1B1B"/>
        </w:rPr>
      </w:pPr>
      <w:r>
        <w:rPr>
          <w:color w:val="1B1B1B"/>
        </w:rPr>
        <w:t>Przed czym ojciec chciał przestrzec swoje dziecko?</w:t>
      </w:r>
    </w:p>
    <w:p w:rsidR="00B270C0" w:rsidRDefault="005C55AD">
      <w:pPr>
        <w:pStyle w:val="NormalnyWeb"/>
        <w:numPr>
          <w:ilvl w:val="0"/>
          <w:numId w:val="3"/>
        </w:numPr>
        <w:shd w:val="clear" w:color="auto" w:fill="FFFFFF"/>
        <w:spacing w:before="0" w:after="0"/>
      </w:pPr>
      <w:r>
        <w:rPr>
          <w:color w:val="1B1B1B"/>
          <w:shd w:val="clear" w:color="auto" w:fill="FFFFFF"/>
        </w:rPr>
        <w:t xml:space="preserve">Jak powinien postępować człowiek, żeby nie dostrzegać tylko samego siebie? </w:t>
      </w:r>
    </w:p>
    <w:p w:rsidR="00B270C0" w:rsidRDefault="00B270C0">
      <w:pPr>
        <w:pStyle w:val="NormalnyWeb"/>
        <w:shd w:val="clear" w:color="auto" w:fill="FFFFFF"/>
        <w:spacing w:before="0" w:after="0"/>
        <w:rPr>
          <w:color w:val="1B1B1B"/>
          <w:shd w:val="clear" w:color="auto" w:fill="FFFFFF"/>
        </w:rPr>
      </w:pPr>
    </w:p>
    <w:p w:rsidR="00B270C0" w:rsidRDefault="005C55AD">
      <w:pPr>
        <w:pStyle w:val="NormalnyWeb"/>
        <w:shd w:val="clear" w:color="auto" w:fill="FFFFFF"/>
        <w:spacing w:before="0" w:after="0"/>
      </w:pPr>
      <w:r>
        <w:rPr>
          <w:color w:val="1B1B1B"/>
          <w:shd w:val="clear" w:color="auto" w:fill="FFFFFF"/>
        </w:rPr>
        <w:t xml:space="preserve">Uwaga! Pytania dostosowujemy do wieku dziecka. </w:t>
      </w:r>
    </w:p>
    <w:p w:rsidR="00B270C0" w:rsidRDefault="00B27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12) Czy wszystko można kupić za </w:t>
      </w:r>
      <w:r>
        <w:rPr>
          <w:rFonts w:ascii="Times New Roman" w:hAnsi="Times New Roman" w:cs="Times New Roman"/>
          <w:b/>
          <w:bCs/>
          <w:sz w:val="24"/>
          <w:szCs w:val="24"/>
        </w:rPr>
        <w:t>pieniądze?</w:t>
      </w:r>
    </w:p>
    <w:p w:rsidR="00B270C0" w:rsidRDefault="005C5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dzieckiem na temat wartości. Wspólne wykonanie plakatu pt. „To jest cenne dla naszej rodziny”. </w:t>
      </w:r>
    </w:p>
    <w:p w:rsidR="00B270C0" w:rsidRDefault="00B270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0C0" w:rsidRDefault="00B270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0C0" w:rsidRDefault="00B270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0C0" w:rsidRDefault="005C55AD">
      <w:pPr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MILE WIDZIANA FOTORELACJA Z REALIZACJI ZADAŃ . Miłej zabawy!!!!!! </w:t>
      </w:r>
      <w:r>
        <w:rPr>
          <w:rFonts w:ascii="Segoe UI Emoji" w:eastAsia="Segoe UI Emoji" w:hAnsi="Segoe UI Emoji" w:cs="Segoe UI Emoji"/>
          <w:bCs/>
          <w:sz w:val="24"/>
          <w:szCs w:val="24"/>
        </w:rPr>
        <w:t>😊</w:t>
      </w:r>
    </w:p>
    <w:p w:rsidR="00B270C0" w:rsidRDefault="00B270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0C0" w:rsidRDefault="00B270C0"/>
    <w:sectPr w:rsidR="00B270C0">
      <w:headerReference w:type="default" r:id="rId10"/>
      <w:footerReference w:type="default" r:id="rId11"/>
      <w:pgSz w:w="11906" w:h="16838"/>
      <w:pgMar w:top="1843" w:right="1133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AD" w:rsidRDefault="005C55AD">
      <w:pPr>
        <w:spacing w:after="0" w:line="240" w:lineRule="auto"/>
      </w:pPr>
      <w:r>
        <w:separator/>
      </w:r>
    </w:p>
  </w:endnote>
  <w:endnote w:type="continuationSeparator" w:id="0">
    <w:p w:rsidR="005C55AD" w:rsidRDefault="005C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44" w:rsidRDefault="005C5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AD" w:rsidRDefault="005C55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55AD" w:rsidRDefault="005C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44" w:rsidRDefault="005C55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-450213</wp:posOffset>
          </wp:positionH>
          <wp:positionV relativeFrom="page">
            <wp:posOffset>649</wp:posOffset>
          </wp:positionV>
          <wp:extent cx="7560003" cy="10690698"/>
          <wp:effectExtent l="0" t="0" r="2847" b="0"/>
          <wp:wrapNone/>
          <wp:docPr id="1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690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11932"/>
    <w:multiLevelType w:val="multilevel"/>
    <w:tmpl w:val="94DA0B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723C99"/>
    <w:multiLevelType w:val="multilevel"/>
    <w:tmpl w:val="E22C40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76A791F"/>
    <w:multiLevelType w:val="multilevel"/>
    <w:tmpl w:val="BFA488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70C0"/>
    <w:rsid w:val="005C55AD"/>
    <w:rsid w:val="00B270C0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18D1-8347-42EA-823C-60F11AD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tiUiLnc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s3pTobAY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idziec-nie-tylko-siebie/D18q7xNQ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2020-04-17T15:41:00Z</dcterms:created>
  <dcterms:modified xsi:type="dcterms:W3CDTF">2020-04-17T15:41:00Z</dcterms:modified>
</cp:coreProperties>
</file>